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78618521.xml.htm"/>
      <w:bookmarkStart w:id="1" w:name="kswkform4a_177861852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Barnwell Julian Forrest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SOUTH FAIRFAX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ALEXANDRIA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22314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Burke &amp; Herbert Financial Services Corp.</w:t>
              </w:r>
            </w:hyperlink>
            <w:r>
              <w:rPr/>
              <w:t xml:space="preserve"> [ </w:t>
            </w:r>
            <w:r>
              <w:rPr>
                <w:rFonts w:ascii="Times;serif" w:hAnsi="Times;serif"/>
                <w:color w:val="0000FF"/>
                <w:sz w:val="24"/>
                <w:shd w:fill="FFFFFF" w:val="clear"/>
              </w:rPr>
              <w:t>BHRB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05/12/2026</w:t>
            </w:r>
            <w:r>
              <w:rPr/>
              <w:t xml:space="preserve"> </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14"/>
        <w:gridCol w:w="919"/>
        <w:gridCol w:w="789"/>
        <w:gridCol w:w="610"/>
        <w:gridCol w:w="341"/>
        <w:gridCol w:w="813"/>
        <w:gridCol w:w="423"/>
        <w:gridCol w:w="944"/>
        <w:gridCol w:w="1155"/>
        <w:gridCol w:w="968"/>
        <w:gridCol w:w="12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1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8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1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1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05/11/2026</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63.0464</w:t>
            </w:r>
            <w:r>
              <w:rPr/>
              <w:t xml:space="preserve"> </w:t>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208,939</w:t>
            </w:r>
            <w:r>
              <w:rPr>
                <w:rFonts w:ascii="Times;serif" w:hAnsi="Times;serif"/>
                <w:color w:val="008000"/>
                <w:position w:val="7"/>
                <w:sz w:val="16"/>
                <w:sz w:val="20"/>
                <w:shd w:fill="FFFFFF" w:val="clear"/>
              </w:rPr>
              <w:t>(1)</w:t>
            </w:r>
            <w:r>
              <w:rPr/>
              <w:t xml:space="preserve"> </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Trustee for Patricia Barnwell Irrevocable Trust</w:t>
            </w:r>
          </w:p>
        </w:tc>
      </w:tr>
      <w:tr>
        <w:trPr/>
        <w:tc>
          <w:tcPr>
            <w:tcW w:w="201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21,580</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1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84,083</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Trustee for Barnwell Family Trust</w:t>
            </w:r>
          </w:p>
        </w:tc>
      </w:tr>
      <w:tr>
        <w:trPr/>
        <w:tc>
          <w:tcPr>
            <w:tcW w:w="201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91,361</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Trustee for Barnwell Charitable Lead Trust</w:t>
            </w:r>
          </w:p>
        </w:tc>
      </w:tr>
      <w:tr>
        <w:trPr/>
        <w:tc>
          <w:tcPr>
            <w:tcW w:w="201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Julian F Barnwell, Jr Irrevocable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amendment is being filed solely to add the reporting person's updated power of attorney as an exhibit to the original filing, which otherwise remains unchanged.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Rucker, as Attorney-in-Fact for Julian F. Barnwell, Jr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bhrb-sec16poaxbarnwell06.htm"/>
      <w:bookmarkStart w:id="3" w:name="ksbhrbsec16poaxbarnwell06"/>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 EDGAR NEXT &amp; SECTION 16 REPORTING – POWER OF ATTORNEY Know all by these presents, that I do here appoint each of Roy E. Halyama, Matthew W. Rucker, Patrick “Kip” Huffman, Kirtan Parikh, and Zayne R. Tweed, each acting singly, and with full power of substitution, re-substitution, and delegation, the undersigned’s true and lawful attorney-in-fact (each of such persons and their substitutes and delegees being referred to herein as the “Attorney-in-Fact”), with full power to act for the undersigned and in the undersigned’s name, place and stead, in the undersigned’s capacity as an officer, director, or stockholder of Burke &amp; Herbert Financial Services Corp. (the “Company”), to: 1. 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 2. Prepare and execute any and all forms, schedules and other documents (including any amendments thereto) the undersigned is required to file with the SEC, or which the Attorney- 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 3. Submit and file SEC Filings with the SEC utilizing the EDGAR system or cause them to be submitted and filed by a person appointed under paragraph 5 below; 4. File, submit or otherwise deliver SEC Filings to any securities exchange on which the Company’s securities may be listed or traded; 5. Act as an account administrator for the undersigned’s EDGAR account, including: (a) appoint, remove and replace account administrators, account users, technical administrators and delegated entities; (b) maintain the security of the undersigned’s EDGAR account, including modification of access codes; (c) maintain, modify and certify the accuracy of information on the undersigned’s EDGAR account dashboard; (d) act as the EDGAR point of contact with respect to the undersigned’s EDGAR account; and (e) any other actions contemplated by Rule 10 of Regulation S-T with respect to account administrators; 6. Cause the Company to accept a delegation of authority from any of the undersigned’s EDGAR account administrators and, pursuant to that delegation, authorize the Company’s EDGAR account administrators to appoint, remove or replace users for the undersigned’s EDGAR account; and 7. Obtain, as the undersigned’s representative and on the undersigned’s behalf, information regarding transactions in the Company’s equity securities from any third party, including the Company and any brokers, dealers, employee benefit plan administrators and trustees, and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undersigned hereby authorizes any such third party to release any such information to the Attorney-in-Fact. The undersigned acknowledges that: (a) This Power of Attorney authorizes, but does not require, the Attorney-in-Fact to act in his or her discretion on information provided to such Attorney-in-Fact without independent verification of such information; (b) Any documents prepared or executed by the Attorney-in-Fact on behalf of the undersigned pursuant to this Power of Attorney will be in such form and will contain such information as the Attorney-in-Fact, in his or her discretion, deems necessary or desirable; (c) 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 (d) 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 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 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 [remainder of page intentionally blank; signature page to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86975" cy="130016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0"/>
                    <a:stretch>
                      <a:fillRect/>
                    </a:stretch>
                  </pic:blipFill>
                  <pic:spPr bwMode="auto">
                    <a:xfrm>
                      <a:off x="0" y="0"/>
                      <a:ext cx="100869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undersigned has caused this Power of Attorney to be executed as of this {u day of June 2025. Print Name: Julian F. Barnwell, Jr. COMMONWEALTH OF VIRGINIA CITY OF ALEXANDRIA The undersigned, a notary public in and for the above county and state, hereby certifies that the foregoing instrument was acknowledged before me on this ;}(o ~ day of June 2025 by the above-named signatory. IN WITNESS WHEREOF, I have hereunto set my hand and official seal. My Commission Expires: Jo J / ra, d./ 26th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64518" TargetMode="External"/><Relationship Id="rId5" Type="http://schemas.openxmlformats.org/officeDocument/2006/relationships/hyperlink" Target="http://www.sec.gov/cgi-bin/browse-edgar?action=getcompany&amp;CIK=00019643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1612</Words>
  <Characters>8676</Characters>
  <CharactersWithSpaces>10221</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bhrb-sec16poaxbarnwell06</dc:title>
</cp:coreProperties>
</file>